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40.3pt" o:ole="">
            <v:imagedata r:id="rId5" o:title=""/>
          </v:shape>
          <o:OLEObject Type="Embed" ProgID="PBrush" ShapeID="_x0000_i1025" DrawAspect="Content" ObjectID="_1774877871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ГОСА </w:t>
      </w:r>
      <w:r w:rsidR="00231388">
        <w:rPr>
          <w:i/>
          <w:sz w:val="24"/>
          <w:szCs w:val="24"/>
        </w:rPr>
        <w:t>2</w:t>
      </w:r>
      <w:r w:rsidR="006B1F9A">
        <w:rPr>
          <w:i/>
          <w:sz w:val="24"/>
          <w:szCs w:val="24"/>
        </w:rPr>
        <w:t>9</w:t>
      </w:r>
      <w:r w:rsidRPr="005D278E">
        <w:rPr>
          <w:i/>
          <w:sz w:val="24"/>
          <w:szCs w:val="24"/>
        </w:rPr>
        <w:t>.05.202</w:t>
      </w:r>
      <w:r w:rsidR="006B1F9A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231388">
        <w:rPr>
          <w:i/>
          <w:sz w:val="24"/>
          <w:szCs w:val="24"/>
        </w:rPr>
        <w:t>2</w:t>
      </w:r>
      <w:r w:rsidR="006B1F9A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231388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 xml:space="preserve">г. (Протокол от </w:t>
      </w:r>
      <w:r w:rsidR="00231388">
        <w:rPr>
          <w:i/>
          <w:sz w:val="24"/>
          <w:szCs w:val="24"/>
        </w:rPr>
        <w:t>2</w:t>
      </w:r>
      <w:r w:rsidR="006B1F9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231388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г. №</w:t>
      </w:r>
      <w:r w:rsidR="00CD02B2" w:rsidRPr="0088007B">
        <w:rPr>
          <w:i/>
          <w:sz w:val="24"/>
          <w:szCs w:val="24"/>
        </w:rPr>
        <w:t xml:space="preserve"> </w:t>
      </w:r>
      <w:r w:rsidR="006B1F9A">
        <w:rPr>
          <w:i/>
          <w:sz w:val="24"/>
          <w:szCs w:val="24"/>
        </w:rPr>
        <w:t>1</w:t>
      </w:r>
      <w:r w:rsidR="00231388">
        <w:rPr>
          <w:i/>
          <w:sz w:val="24"/>
          <w:szCs w:val="24"/>
        </w:rPr>
        <w:t>2</w:t>
      </w:r>
      <w:r w:rsidR="00CD02B2" w:rsidRPr="0088007B">
        <w:rPr>
          <w:i/>
          <w:sz w:val="24"/>
          <w:szCs w:val="24"/>
        </w:rPr>
        <w:t>/2</w:t>
      </w:r>
      <w:r w:rsidR="00231388">
        <w:rPr>
          <w:i/>
          <w:sz w:val="24"/>
          <w:szCs w:val="24"/>
        </w:rPr>
        <w:t>57</w:t>
      </w:r>
      <w:r w:rsidR="00CD02B2" w:rsidRPr="0088007B">
        <w:rPr>
          <w:i/>
          <w:sz w:val="24"/>
          <w:szCs w:val="24"/>
        </w:rPr>
        <w:t>-2</w:t>
      </w:r>
      <w:r w:rsidR="00231388">
        <w:rPr>
          <w:i/>
          <w:sz w:val="24"/>
          <w:szCs w:val="24"/>
        </w:rPr>
        <w:t>4</w:t>
      </w:r>
      <w:bookmarkStart w:id="0" w:name="_GoBack"/>
      <w:bookmarkEnd w:id="0"/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561D78" w:rsidRPr="00561D78" w:rsidRDefault="00561D78" w:rsidP="00561D78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5012A1" w:rsidRPr="005012A1" w:rsidRDefault="005012A1" w:rsidP="005012A1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5012A1" w:rsidRPr="006B1F9A" w:rsidRDefault="005012A1" w:rsidP="005012A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2060"/>
          <w:sz w:val="28"/>
          <w:szCs w:val="28"/>
          <w:lang w:eastAsia="en-US"/>
        </w:rPr>
      </w:pPr>
      <w:r w:rsidRPr="005012A1">
        <w:rPr>
          <w:rFonts w:eastAsiaTheme="minorHAnsi"/>
          <w:b/>
          <w:bCs/>
          <w:color w:val="002060"/>
          <w:sz w:val="28"/>
          <w:szCs w:val="28"/>
          <w:lang w:eastAsia="en-US"/>
        </w:rPr>
        <w:t xml:space="preserve">Рекомендации Совета директоров Общества </w:t>
      </w:r>
    </w:p>
    <w:p w:rsidR="00561D78" w:rsidRPr="006B1F9A" w:rsidRDefault="005012A1" w:rsidP="005012A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2060"/>
          <w:sz w:val="28"/>
          <w:szCs w:val="28"/>
          <w:lang w:eastAsia="en-US"/>
        </w:rPr>
      </w:pPr>
      <w:r w:rsidRPr="005012A1">
        <w:rPr>
          <w:rFonts w:eastAsiaTheme="minorHAnsi"/>
          <w:b/>
          <w:bCs/>
          <w:color w:val="002060"/>
          <w:sz w:val="28"/>
          <w:szCs w:val="28"/>
          <w:lang w:eastAsia="en-US"/>
        </w:rPr>
        <w:t>по размеру дивиденда по акциям Общества и порядку его выплаты.</w:t>
      </w:r>
    </w:p>
    <w:p w:rsidR="005012A1" w:rsidRPr="006B1F9A" w:rsidRDefault="005012A1" w:rsidP="005012A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2060"/>
          <w:sz w:val="28"/>
          <w:szCs w:val="28"/>
          <w:lang w:eastAsia="en-US"/>
        </w:rPr>
      </w:pPr>
    </w:p>
    <w:p w:rsidR="005012A1" w:rsidRPr="006B1F9A" w:rsidRDefault="005012A1" w:rsidP="005012A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2060"/>
          <w:sz w:val="28"/>
          <w:szCs w:val="28"/>
          <w:lang w:eastAsia="en-US"/>
        </w:rPr>
      </w:pPr>
    </w:p>
    <w:p w:rsidR="006B1F9A" w:rsidRDefault="006B1F9A" w:rsidP="006B1F9A">
      <w:pPr>
        <w:pStyle w:val="a6"/>
        <w:tabs>
          <w:tab w:val="left" w:pos="708"/>
        </w:tabs>
        <w:spacing w:before="0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Рекомендовать годовому Общему собранию акционеров Общества принять следующее решение: </w:t>
      </w:r>
    </w:p>
    <w:p w:rsidR="00231388" w:rsidRPr="00231388" w:rsidRDefault="00231388" w:rsidP="00231388">
      <w:pPr>
        <w:ind w:firstLine="59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31388">
        <w:rPr>
          <w:sz w:val="28"/>
          <w:szCs w:val="28"/>
        </w:rPr>
        <w:t>Выплатить (объявить) дивиденды по акциям Общества по результатам 2023 года в размере 4,2158648522 рублей на одну обыкновенную акцию.</w:t>
      </w:r>
    </w:p>
    <w:p w:rsidR="00231388" w:rsidRPr="00231388" w:rsidRDefault="00231388" w:rsidP="00231388">
      <w:pPr>
        <w:pStyle w:val="a6"/>
        <w:tabs>
          <w:tab w:val="clear" w:pos="1211"/>
          <w:tab w:val="left" w:pos="708"/>
        </w:tabs>
        <w:spacing w:before="0"/>
        <w:ind w:left="0" w:firstLine="599"/>
        <w:rPr>
          <w:sz w:val="28"/>
          <w:szCs w:val="28"/>
        </w:rPr>
      </w:pPr>
      <w:r w:rsidRPr="00231388">
        <w:rPr>
          <w:sz w:val="28"/>
          <w:szCs w:val="28"/>
        </w:rPr>
        <w:t xml:space="preserve">Форма выплаты: денежная. </w:t>
      </w:r>
    </w:p>
    <w:p w:rsidR="00231388" w:rsidRPr="00231388" w:rsidRDefault="00231388" w:rsidP="00231388">
      <w:pPr>
        <w:pStyle w:val="a6"/>
        <w:tabs>
          <w:tab w:val="clear" w:pos="1211"/>
          <w:tab w:val="left" w:pos="708"/>
        </w:tabs>
        <w:spacing w:before="0"/>
        <w:ind w:left="0" w:firstLine="599"/>
        <w:rPr>
          <w:sz w:val="28"/>
          <w:szCs w:val="28"/>
        </w:rPr>
      </w:pPr>
      <w:r w:rsidRPr="00231388">
        <w:rPr>
          <w:sz w:val="28"/>
          <w:szCs w:val="28"/>
        </w:rPr>
        <w:t xml:space="preserve">Установить 10.06.2024 в качестве даты, на которую определяются лица, имеющие право на получение дивидендов. </w:t>
      </w:r>
    </w:p>
    <w:p w:rsidR="005012A1" w:rsidRPr="00231388" w:rsidRDefault="00231388" w:rsidP="00231388">
      <w:pPr>
        <w:autoSpaceDE w:val="0"/>
        <w:autoSpaceDN w:val="0"/>
        <w:adjustRightInd w:val="0"/>
        <w:jc w:val="both"/>
        <w:rPr>
          <w:i/>
          <w:color w:val="002060"/>
          <w:sz w:val="26"/>
          <w:szCs w:val="26"/>
        </w:rPr>
      </w:pPr>
      <w:r w:rsidRPr="00231388">
        <w:rPr>
          <w:sz w:val="28"/>
          <w:szCs w:val="28"/>
        </w:rPr>
        <w:t>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акционеров, не должен превышать 10 рабочих дней, а другим зарегистрированным в реестре акционеров лицам - 25 рабочих дней с даты, на которую определяются лица, имеющие право на получение дивидендов</w:t>
      </w:r>
      <w:proofErr w:type="gramStart"/>
      <w:r>
        <w:rPr>
          <w:sz w:val="28"/>
          <w:szCs w:val="28"/>
        </w:rPr>
        <w:t>.».</w:t>
      </w:r>
      <w:proofErr w:type="gramEnd"/>
    </w:p>
    <w:sectPr w:rsidR="005012A1" w:rsidRPr="00231388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227C31"/>
    <w:rsid w:val="00231388"/>
    <w:rsid w:val="005012A1"/>
    <w:rsid w:val="00561D78"/>
    <w:rsid w:val="005A3BC5"/>
    <w:rsid w:val="005D278E"/>
    <w:rsid w:val="0064462A"/>
    <w:rsid w:val="00681430"/>
    <w:rsid w:val="006B1F9A"/>
    <w:rsid w:val="007263D3"/>
    <w:rsid w:val="008032D1"/>
    <w:rsid w:val="0088007B"/>
    <w:rsid w:val="009C1BF7"/>
    <w:rsid w:val="00C65801"/>
    <w:rsid w:val="00CD02B2"/>
    <w:rsid w:val="00F8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2022-04-18T10:29:00Z</dcterms:created>
  <dcterms:modified xsi:type="dcterms:W3CDTF">2024-04-17T13:51:00Z</dcterms:modified>
</cp:coreProperties>
</file>